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04" w:rsidRPr="00A22C04" w:rsidRDefault="00A22C04" w:rsidP="00A22C04">
      <w:pPr>
        <w:pStyle w:val="3"/>
        <w:shd w:val="clear" w:color="auto" w:fill="F8F8F8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1"/>
          <w:szCs w:val="21"/>
        </w:rPr>
      </w:pPr>
      <w:r w:rsidRPr="00A22C04">
        <w:rPr>
          <w:rFonts w:ascii="Arial" w:hAnsi="Arial" w:cs="Arial"/>
          <w:color w:val="C00000"/>
          <w:sz w:val="24"/>
          <w:szCs w:val="24"/>
        </w:rPr>
        <w:t>Лингвистические п</w:t>
      </w:r>
      <w:bookmarkStart w:id="0" w:name="_GoBack"/>
      <w:bookmarkEnd w:id="0"/>
      <w:r w:rsidRPr="00A22C04">
        <w:rPr>
          <w:rFonts w:ascii="Arial" w:hAnsi="Arial" w:cs="Arial"/>
          <w:color w:val="C00000"/>
          <w:sz w:val="24"/>
          <w:szCs w:val="24"/>
        </w:rPr>
        <w:t>роявления экстремизма</w:t>
      </w:r>
    </w:p>
    <w:p w:rsidR="00065F87" w:rsidRPr="001E5EDE" w:rsidRDefault="00065F87" w:rsidP="00A739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65F87" w:rsidRPr="001E5EDE" w:rsidRDefault="00065F87" w:rsidP="00065F8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ED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1.                  Открытые призывы к насилию  (в конкретной ситуации, с указанием объекта насилия; провозглашение насилия допустимым средством в своих статьях, документах и т.п.; в том числе и в виде абстрактных призывов типа «Бей </w:t>
      </w:r>
      <w:proofErr w:type="gramStart"/>
      <w:r>
        <w:rPr>
          <w:rFonts w:ascii="Arial" w:hAnsi="Arial" w:cs="Arial"/>
          <w:color w:val="484C51"/>
        </w:rPr>
        <w:t>жидов</w:t>
      </w:r>
      <w:proofErr w:type="gramEnd"/>
      <w:r>
        <w:rPr>
          <w:rFonts w:ascii="Arial" w:hAnsi="Arial" w:cs="Arial"/>
          <w:color w:val="484C51"/>
        </w:rPr>
        <w:t>!», «Убивай хачиков!», «Смерть черным»);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2.             Открытые призывы к дискриминации, в том числе в виде общих лозунгов;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3.             Завуалированные призывы к насилию и дискриминации (пропаганда «позитивных», исторических или современных, примеров насилия или дискриминации; выражения типа «хорошо бы сделать с ними …», «давно пора …», «нужно всем вместе сделать…», «следует не позволять им …» и т.п.);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4.             Создание негативного образа этнической или религиозной группы (сопряжено не с конкретными обвинениями, а скорее передано тоном, контекстом текста);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5.             Оправдание и поощрение исторических случаев насилия и дискриминации (выражения типа «турки резали армян в 1915 году в порядке самообороны»);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6.             Публикации и высказывания, подвергающие сомнению общепризнанные исторические факты насилия и дискриминации (например, масштабы Холокоста преувеличены, «чеченцев выслали за то, что они перешли на сторону Гитлера»);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7.             </w:t>
      </w:r>
      <w:proofErr w:type="gramStart"/>
      <w:r>
        <w:rPr>
          <w:rFonts w:ascii="Arial" w:hAnsi="Arial" w:cs="Arial"/>
          <w:color w:val="484C51"/>
        </w:rPr>
        <w:t>Утверждения, заявления о неполноценности другой этнической или религиозной группы и ее представителях (недостаток культурности – «необразованные, варвары, дикие, невоспитанные, с гор спустились и т.д.», интеллектуальных способностей – «умственно ограниченные тупые, низкий интеллект и т.д.», неспособность к созидательному труду) той или иной этнической или религиозной группы как таковой (идеи типа «азербайджанцы только на рынке работают», «казахи туповаты», «цыгане - бездельники», «русские – пьяницы</w:t>
      </w:r>
      <w:proofErr w:type="gramEnd"/>
      <w:r>
        <w:rPr>
          <w:rFonts w:ascii="Arial" w:hAnsi="Arial" w:cs="Arial"/>
          <w:color w:val="484C51"/>
        </w:rPr>
        <w:t>» и т.д.);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8.             Утверждения об исторических преступлениях той или иной этнической или религиозной группы как таковой (типа «мусульмане всегда распространяли свою веру огнем и мечом», «поляки всегда злоумышляли против русских»);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9.             Утверждения о криминальности той или иной этнической или религиозной группы (например, «цыгане – воры»);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10.         Утверждения о моральных недостатках той или иной этнической или религиозной группы («евреи корыстолюбивы», «цыгане – обманщики» – отличать от культурной или интеллектуальной неполноценности);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11.         Рассуждения о непропорциональном превосходстве той или иной этнической или религиозной группы в материальном достатке, представительстве во властных структурах, прессе и т.д.;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12.         Обвинения в негативном влиянии той или иной этнической или религиозной группы на общество, государство («размывание национальной идентичности», «инородцы превращают Москву в нерусский город», «мормоны подрывают нашу православную идентичность»);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lastRenderedPageBreak/>
        <w:t>13.         Упоминание этнической или религиозной группы или ее представителей как таковых в унизительном или оскорбительном контексте (в том числе в уголовной хронике или просто при упоминании этнонима);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14.         Призывы не допустить закрепления в регионе (районе, городе и т.д.) мигрантов, принадлежащих к той или иной этнический или религиозной группе (например, протесты против строительства мечети в «православном городе»);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 xml:space="preserve">15.         Цитирование явно </w:t>
      </w:r>
      <w:proofErr w:type="spellStart"/>
      <w:r>
        <w:rPr>
          <w:rFonts w:ascii="Arial" w:hAnsi="Arial" w:cs="Arial"/>
          <w:color w:val="484C51"/>
        </w:rPr>
        <w:t>ксенофобных</w:t>
      </w:r>
      <w:proofErr w:type="spellEnd"/>
      <w:r>
        <w:rPr>
          <w:rFonts w:ascii="Arial" w:hAnsi="Arial" w:cs="Arial"/>
          <w:color w:val="484C51"/>
        </w:rPr>
        <w:t xml:space="preserve"> высказываний и текстов без комментария, определяющего размежевание между позицией интервьюируемого и позицией журналиста; аналогично – предоставление места в газете для явной националистической пропаганды без редакционного комментария или иной полемики;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16.         Обвинение группы в попытках захвата власти или в территориальной экспансии (в буквальном смысле, в отличие от призывов не допустить закрепления в регионе);</w:t>
      </w:r>
    </w:p>
    <w:p w:rsidR="00A22C04" w:rsidRDefault="00A22C04" w:rsidP="00A22C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</w:rPr>
        <w:t>17.         Отрицание гражданства (то есть упоминание российских граждан как иностранцев в зависимости от их этнической идентификации).</w:t>
      </w:r>
    </w:p>
    <w:p w:rsidR="002C7978" w:rsidRDefault="002C7978" w:rsidP="00A22C04">
      <w:pPr>
        <w:shd w:val="clear" w:color="auto" w:fill="FFFFFF"/>
        <w:spacing w:after="150" w:line="300" w:lineRule="atLeast"/>
      </w:pPr>
    </w:p>
    <w:sectPr w:rsidR="002C7978" w:rsidSect="00A739E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7"/>
    <w:rsid w:val="00065F87"/>
    <w:rsid w:val="002C7978"/>
    <w:rsid w:val="00A22C04"/>
    <w:rsid w:val="00A7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87"/>
  </w:style>
  <w:style w:type="paragraph" w:styleId="3">
    <w:name w:val="heading 3"/>
    <w:basedOn w:val="a"/>
    <w:link w:val="30"/>
    <w:uiPriority w:val="9"/>
    <w:qFormat/>
    <w:rsid w:val="00A73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3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87"/>
  </w:style>
  <w:style w:type="paragraph" w:styleId="3">
    <w:name w:val="heading 3"/>
    <w:basedOn w:val="a"/>
    <w:link w:val="30"/>
    <w:uiPriority w:val="9"/>
    <w:qFormat/>
    <w:rsid w:val="00A73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3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Александр</cp:lastModifiedBy>
  <cp:revision>3</cp:revision>
  <dcterms:created xsi:type="dcterms:W3CDTF">2019-03-14T07:46:00Z</dcterms:created>
  <dcterms:modified xsi:type="dcterms:W3CDTF">2025-01-03T14:19:00Z</dcterms:modified>
</cp:coreProperties>
</file>